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77" w:rsidRPr="00AD4D77" w:rsidRDefault="00AD4D77" w:rsidP="00AD4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D4D77">
        <w:rPr>
          <w:rFonts w:ascii="Times New Roman" w:eastAsia="Times New Roman" w:hAnsi="Times New Roman" w:cs="Times New Roman"/>
          <w:color w:val="000000"/>
          <w:sz w:val="16"/>
          <w:szCs w:val="16"/>
        </w:rPr>
        <w:t>Официальный сайт</w:t>
      </w:r>
      <w:r w:rsidRPr="00AD4D77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AD4D7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Федеральной службы по ветеринарному и фитосанитарному надзору</w:t>
      </w:r>
      <w:r w:rsidRPr="00AD4D77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(</w:t>
      </w:r>
      <w:hyperlink r:id="rId4" w:history="1">
        <w:r w:rsidRPr="00AD4D7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http://www.fsvps.ru</w:t>
        </w:r>
      </w:hyperlink>
      <w:r w:rsidRPr="00AD4D77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AD4D77" w:rsidRPr="00AD4D77" w:rsidRDefault="00AD4D77" w:rsidP="00AD4D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346200" cy="1525905"/>
            <wp:effectExtent l="19050" t="0" r="6350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52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D77" w:rsidRPr="00AD4D77" w:rsidRDefault="00AD4D77" w:rsidP="00AD4D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 w:rsidRPr="00AD4D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Россельхознадзор</w:t>
      </w:r>
      <w:proofErr w:type="spellEnd"/>
      <w:r w:rsidRPr="00AD4D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/ Новости</w:t>
      </w:r>
    </w:p>
    <w:p w:rsidR="00AD4D77" w:rsidRPr="00AD4D77" w:rsidRDefault="00AD4D77" w:rsidP="00AD4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27 мая 2021 г.</w:t>
      </w:r>
    </w:p>
    <w:p w:rsidR="00AD4D77" w:rsidRPr="00AD4D77" w:rsidRDefault="00AD4D77" w:rsidP="00AD4D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Всемирная организация здравоохранения животных признала две зоны России благополучными по ящуру с вакцинацией</w:t>
      </w:r>
    </w:p>
    <w:p w:rsidR="00AD4D77" w:rsidRPr="00AD4D77" w:rsidRDefault="00AD4D77" w:rsidP="00AD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D77">
        <w:rPr>
          <w:rFonts w:ascii="Times New Roman" w:eastAsia="Times New Roman" w:hAnsi="Times New Roman" w:cs="Times New Roman"/>
          <w:color w:val="000000"/>
          <w:sz w:val="24"/>
          <w:szCs w:val="24"/>
        </w:rPr>
        <w:t>27 мая 2021 года Всемирная организация здравоохранения животных (МЭБ) присвоила двум российским зонам – «Юг» и «Сахалин» - статус благополучных по ящуру с вакцинацией.</w:t>
      </w:r>
    </w:p>
    <w:p w:rsidR="00AD4D77" w:rsidRPr="00AD4D77" w:rsidRDefault="00AD4D77" w:rsidP="00AD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D4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«Югу» в данном случае относятся 13 регионов России Южного и </w:t>
      </w:r>
      <w:proofErr w:type="spellStart"/>
      <w:r w:rsidRPr="00AD4D77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Северо-Кавказского</w:t>
      </w:r>
      <w:proofErr w:type="spellEnd"/>
      <w:r w:rsidRPr="00AD4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федеральных округов:</w:t>
      </w:r>
      <w:proofErr w:type="gramEnd"/>
      <w:r w:rsidRPr="00AD4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4D7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Ставропольский и Краснодарский края, Ростовская, Волгоградская и Астраханская области, Республика Калмыкия, Республика Ингушетия, Республика Дагестан, Республика Северная Осетия-Алания, Республика Адыгея, а также Чеченская, Кабардино-Балкарская, Карачаево-Черкесская Республики.</w:t>
      </w:r>
      <w:proofErr w:type="gramEnd"/>
    </w:p>
    <w:p w:rsidR="00AD4D77" w:rsidRPr="00AD4D77" w:rsidRDefault="00AD4D77" w:rsidP="00AD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D77">
        <w:rPr>
          <w:rFonts w:ascii="Times New Roman" w:eastAsia="Times New Roman" w:hAnsi="Times New Roman" w:cs="Times New Roman"/>
          <w:color w:val="000000"/>
          <w:sz w:val="24"/>
          <w:szCs w:val="24"/>
        </w:rPr>
        <w:t>В зону «Сахалин» входят остров Сахалин и Курильские острова. </w:t>
      </w:r>
    </w:p>
    <w:p w:rsidR="00AD4D77" w:rsidRPr="00AD4D77" w:rsidRDefault="00AD4D77" w:rsidP="00AD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пояснил советник Руководителя </w:t>
      </w:r>
      <w:proofErr w:type="spellStart"/>
      <w:r w:rsidRPr="00AD4D77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Россельхознадзора</w:t>
      </w:r>
      <w:proofErr w:type="spellEnd"/>
      <w:r w:rsidRPr="00AD4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Никита Лебедев, положительное решение МЭБ позволит нарастить экспорт мяса и мясной продукции из указанных регионов России, а также упростит условия перемещения таких товаров между субъектами Российской Федерации с учетом принципов регионализации. </w:t>
      </w:r>
    </w:p>
    <w:p w:rsidR="00AD4D77" w:rsidRPr="00AD4D77" w:rsidRDefault="00AD4D77" w:rsidP="00AD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D7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Голосование по признанию этих статусов состоялось во время 88-ой Генеральной сессии Делегатов Всемирной организации здравоохранения животных (МЭБ).</w:t>
      </w:r>
    </w:p>
    <w:p w:rsidR="00AD4D77" w:rsidRPr="00AD4D77" w:rsidRDefault="00AD4D77" w:rsidP="00AD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Досье на их получение </w:t>
      </w:r>
      <w:proofErr w:type="spellStart"/>
      <w:r w:rsidRPr="00AD4D77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Россельхознадзор</w:t>
      </w:r>
      <w:proofErr w:type="spellEnd"/>
      <w:r w:rsidRPr="00AD4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подготовил еще в прошлом году. </w:t>
      </w:r>
    </w:p>
    <w:p w:rsidR="00AD4D77" w:rsidRPr="00AD4D77" w:rsidRDefault="00AD4D77" w:rsidP="00AD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D77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на Генеральной сессии МЭБ Россия подтвердила полученный </w:t>
      </w:r>
      <w:hyperlink r:id="rId6" w:history="1">
        <w:r w:rsidRPr="00AD4D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 мае 2019 года</w:t>
        </w:r>
      </w:hyperlink>
      <w:r w:rsidRPr="00AD4D77">
        <w:rPr>
          <w:rFonts w:ascii="Times New Roman" w:eastAsia="Times New Roman" w:hAnsi="Times New Roman" w:cs="Times New Roman"/>
          <w:color w:val="000000"/>
          <w:sz w:val="24"/>
          <w:szCs w:val="24"/>
        </w:rPr>
        <w:t> статус страны с зоной, благополучной по ящуру без вакцинации (в зону входят 52 региона). </w:t>
      </w:r>
    </w:p>
    <w:p w:rsidR="00AD4D77" w:rsidRPr="00AD4D77" w:rsidRDefault="00AD4D77" w:rsidP="00AD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D77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 также подтвердила статусы страны, свободной от чумы мелких жвачных животных и контагиозной плевропневмонии крупного рогатого скота. Они были получены </w:t>
      </w:r>
      <w:hyperlink r:id="rId7" w:history="1">
        <w:r w:rsidRPr="00AD4D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 июне 2020 года</w:t>
        </w:r>
      </w:hyperlink>
      <w:r w:rsidRPr="00AD4D7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000000" w:rsidRDefault="00AD4D7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D4D77"/>
    <w:rsid w:val="00AD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4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D4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D4D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D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D4D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svps.gov.ru/fsvps/news/3606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svps.gov.ru/fsvps/news/30355.html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fsvp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2021-05-28T10:08:00Z</dcterms:created>
  <dcterms:modified xsi:type="dcterms:W3CDTF">2021-05-28T10:15:00Z</dcterms:modified>
</cp:coreProperties>
</file>